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B4FE" w14:textId="77777777" w:rsidR="00747FD1" w:rsidRDefault="00747FD1" w:rsidP="00FE38E9">
      <w:pPr>
        <w:pStyle w:val="NormalWeb"/>
        <w:shd w:val="clear" w:color="auto" w:fill="FFFFFF"/>
        <w:spacing w:before="0" w:beforeAutospacing="0" w:after="150" w:afterAutospacing="0"/>
        <w:rPr>
          <w:rFonts w:ascii="Arial" w:hAnsi="Arial" w:cs="Arial"/>
          <w:b/>
          <w:bCs/>
          <w:sz w:val="22"/>
          <w:szCs w:val="22"/>
        </w:rPr>
      </w:pPr>
    </w:p>
    <w:p w14:paraId="2E9BF0A4" w14:textId="6050B4DF"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09661454" w14:textId="77777777" w:rsidR="00747FD1" w:rsidRDefault="00747FD1" w:rsidP="0040171B">
      <w:pPr>
        <w:pStyle w:val="NormalWeb"/>
        <w:shd w:val="clear" w:color="auto" w:fill="FFFFFF"/>
        <w:spacing w:before="0" w:beforeAutospacing="0" w:after="150" w:afterAutospacing="0"/>
        <w:rPr>
          <w:rFonts w:ascii="Arial" w:hAnsi="Arial" w:cs="Arial"/>
          <w:b/>
          <w:bCs/>
          <w:sz w:val="22"/>
          <w:szCs w:val="22"/>
        </w:rPr>
      </w:pPr>
    </w:p>
    <w:p w14:paraId="60EC6E8C" w14:textId="5B272FEA"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69627EA" w14:textId="1C1188B1" w:rsidR="00FC45EB" w:rsidRDefault="00A82A4D" w:rsidP="00A512CF">
      <w:pPr>
        <w:pStyle w:val="ListParagraph"/>
        <w:numPr>
          <w:ilvl w:val="0"/>
          <w:numId w:val="1"/>
        </w:numPr>
        <w:spacing w:after="0" w:line="240" w:lineRule="auto"/>
        <w:rPr>
          <w:rFonts w:ascii="Arial" w:hAnsi="Arial" w:cs="Arial"/>
        </w:rPr>
      </w:pPr>
      <w:r w:rsidRPr="00FC45EB">
        <w:rPr>
          <w:rFonts w:ascii="Arial" w:hAnsi="Arial" w:cs="Arial"/>
        </w:rPr>
        <w:t xml:space="preserve">Position: </w:t>
      </w:r>
      <w:r w:rsidR="00FC45EB" w:rsidRPr="00FC45EB">
        <w:rPr>
          <w:rFonts w:ascii="Arial" w:hAnsi="Arial" w:cs="Arial"/>
        </w:rPr>
        <w:t>Bar</w:t>
      </w:r>
      <w:r w:rsidR="00FC45EB">
        <w:rPr>
          <w:rFonts w:ascii="Arial" w:hAnsi="Arial" w:cs="Arial"/>
        </w:rPr>
        <w:t xml:space="preserve"> </w:t>
      </w:r>
      <w:r w:rsidR="00FC45EB" w:rsidRPr="00FC45EB">
        <w:rPr>
          <w:rFonts w:ascii="Arial" w:hAnsi="Arial" w:cs="Arial"/>
        </w:rPr>
        <w:t>Tender</w:t>
      </w:r>
    </w:p>
    <w:p w14:paraId="208434F4" w14:textId="4CAB66DE" w:rsidR="00796062" w:rsidRPr="00FC45EB" w:rsidRDefault="00796062" w:rsidP="00A512CF">
      <w:pPr>
        <w:pStyle w:val="ListParagraph"/>
        <w:numPr>
          <w:ilvl w:val="0"/>
          <w:numId w:val="1"/>
        </w:numPr>
        <w:spacing w:after="0" w:line="240" w:lineRule="auto"/>
        <w:rPr>
          <w:rFonts w:ascii="Arial" w:hAnsi="Arial" w:cs="Arial"/>
        </w:rPr>
      </w:pPr>
      <w:r w:rsidRPr="00FC45EB">
        <w:rPr>
          <w:rFonts w:ascii="Arial" w:hAnsi="Arial" w:cs="Arial"/>
        </w:rPr>
        <w:t xml:space="preserve">Hotel name:  </w:t>
      </w:r>
      <w:r w:rsidRPr="00FC45EB">
        <w:rPr>
          <w:rFonts w:ascii="Arial" w:hAnsi="Arial" w:cs="Arial"/>
          <w:i/>
          <w:iCs/>
          <w:color w:val="FF0000"/>
        </w:rPr>
        <w:t>enter hotel name here</w:t>
      </w:r>
      <w:r w:rsidR="000F3767" w:rsidRPr="00FC45EB">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FBD2873" w14:textId="77777777" w:rsidR="00747FD1" w:rsidRDefault="00747FD1" w:rsidP="00F91A49">
      <w:pPr>
        <w:pStyle w:val="NormalWeb"/>
        <w:shd w:val="clear" w:color="auto" w:fill="FFFFFF"/>
        <w:spacing w:before="0" w:beforeAutospacing="0" w:after="150" w:afterAutospacing="0"/>
        <w:rPr>
          <w:rFonts w:ascii="Arial" w:hAnsi="Arial" w:cs="Arial"/>
          <w:b/>
          <w:bCs/>
          <w:sz w:val="22"/>
          <w:szCs w:val="22"/>
        </w:rPr>
      </w:pPr>
    </w:p>
    <w:p w14:paraId="5E74FA85" w14:textId="2C2698B5"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EA19A3E" w14:textId="6D0845AE" w:rsidR="00FC45EB" w:rsidRPr="00203294" w:rsidRDefault="00FC45EB" w:rsidP="0040171B">
      <w:pPr>
        <w:pStyle w:val="NormalWeb"/>
        <w:shd w:val="clear" w:color="auto" w:fill="FFFFFF"/>
        <w:spacing w:before="0" w:beforeAutospacing="0" w:after="150" w:afterAutospacing="0"/>
        <w:rPr>
          <w:rFonts w:ascii="Arial" w:hAnsi="Arial" w:cs="Arial"/>
        </w:rPr>
      </w:pPr>
      <w:r w:rsidRPr="00FC45EB">
        <w:rPr>
          <w:rFonts w:ascii="Arial" w:eastAsiaTheme="minorHAnsi" w:hAnsi="Arial" w:cs="Arial"/>
          <w:sz w:val="22"/>
          <w:szCs w:val="22"/>
        </w:rPr>
        <w:t>Prepares and serves alcoholic or non-alcoholic beverages to customers or guests.</w:t>
      </w:r>
    </w:p>
    <w:p w14:paraId="6EB6A283"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Greets guests, takes orders or makes recommendations, and prepares and serves beverages. </w:t>
      </w:r>
    </w:p>
    <w:p w14:paraId="6CA086DF"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Stocks the bar with drinks, garnishes, and glassware, and ensures a clean working environment. </w:t>
      </w:r>
    </w:p>
    <w:p w14:paraId="7167071D"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Ensures compliance with federal and state liquor laws, and applicable company policies.</w:t>
      </w:r>
    </w:p>
    <w:p w14:paraId="56B25A1D"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May assist with inventory. </w:t>
      </w:r>
    </w:p>
    <w:p w14:paraId="388040E5" w14:textId="1888E47D"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Incumbents in this position are typically eligible for gratuities, which are included in the TCC calculations.</w:t>
      </w:r>
    </w:p>
    <w:p w14:paraId="2474E04A" w14:textId="1AE75A4F"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6D8BD086"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Performs work under direct supervision. </w:t>
      </w:r>
    </w:p>
    <w:p w14:paraId="48847AD0" w14:textId="109874D3"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Handles basic issues and problems and refers more complex issues to higher-level staff. </w:t>
      </w:r>
    </w:p>
    <w:p w14:paraId="490763E8" w14:textId="4C96E70C"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Possesses beginning to </w:t>
      </w:r>
      <w:proofErr w:type="gramStart"/>
      <w:r w:rsidRPr="00FC45EB">
        <w:rPr>
          <w:rFonts w:ascii="Arial" w:eastAsiaTheme="minorHAnsi" w:hAnsi="Arial" w:cs="Arial"/>
          <w:sz w:val="22"/>
          <w:szCs w:val="22"/>
        </w:rPr>
        <w:t>work</w:t>
      </w:r>
      <w:r>
        <w:rPr>
          <w:rFonts w:ascii="Arial" w:eastAsiaTheme="minorHAnsi" w:hAnsi="Arial" w:cs="Arial"/>
          <w:sz w:val="22"/>
          <w:szCs w:val="22"/>
        </w:rPr>
        <w:t>ing</w:t>
      </w:r>
      <w:proofErr w:type="gramEnd"/>
      <w:r w:rsidRPr="00FC45EB">
        <w:rPr>
          <w:rFonts w:ascii="Arial" w:eastAsiaTheme="minorHAnsi" w:hAnsi="Arial" w:cs="Arial"/>
          <w:sz w:val="22"/>
          <w:szCs w:val="22"/>
        </w:rPr>
        <w:t xml:space="preserve"> knowledge of subject matter. </w:t>
      </w:r>
    </w:p>
    <w:p w14:paraId="125D9ACB" w14:textId="1D68656A"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Typically requires a high school diploma and 0 to 2 years of experience.</w:t>
      </w:r>
    </w:p>
    <w:p w14:paraId="3422FE88"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Ability to work as part of a team. </w:t>
      </w:r>
    </w:p>
    <w:p w14:paraId="28D962DE"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Customer service skills. </w:t>
      </w:r>
    </w:p>
    <w:p w14:paraId="7D6B7279" w14:textId="77777777"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 xml:space="preserve">Ability to understand and follow directions. </w:t>
      </w:r>
    </w:p>
    <w:p w14:paraId="6E7E19C4" w14:textId="36B29E30" w:rsidR="00FC45EB" w:rsidRDefault="00FC45EB" w:rsidP="00FC45EB">
      <w:pPr>
        <w:pStyle w:val="NormalWeb"/>
        <w:numPr>
          <w:ilvl w:val="0"/>
          <w:numId w:val="11"/>
        </w:numPr>
        <w:spacing w:after="0" w:afterAutospacing="0"/>
        <w:rPr>
          <w:rFonts w:ascii="Arial" w:eastAsiaTheme="minorHAnsi" w:hAnsi="Arial" w:cs="Arial"/>
          <w:sz w:val="22"/>
          <w:szCs w:val="22"/>
        </w:rPr>
      </w:pPr>
      <w:r w:rsidRPr="00FC45EB">
        <w:rPr>
          <w:rFonts w:ascii="Arial" w:eastAsiaTheme="minorHAnsi" w:hAnsi="Arial" w:cs="Arial"/>
          <w:sz w:val="22"/>
          <w:szCs w:val="22"/>
        </w:rPr>
        <w:t>Ability to multi-task and prioritize.</w:t>
      </w:r>
    </w:p>
    <w:p w14:paraId="4B811547" w14:textId="77777777" w:rsidR="00FC45EB" w:rsidRDefault="00FC45EB" w:rsidP="005908C7">
      <w:pPr>
        <w:pStyle w:val="NormalWeb"/>
        <w:shd w:val="clear" w:color="auto" w:fill="FFFFFF"/>
        <w:spacing w:before="0" w:beforeAutospacing="0" w:after="150" w:afterAutospacing="0"/>
        <w:rPr>
          <w:rFonts w:ascii="Arial" w:eastAsiaTheme="minorHAnsi" w:hAnsi="Arial" w:cs="Arial"/>
          <w:sz w:val="22"/>
          <w:szCs w:val="22"/>
        </w:rPr>
      </w:pP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5"/>
  </w:num>
  <w:num w:numId="6">
    <w:abstractNumId w:val="1"/>
  </w:num>
  <w:num w:numId="7">
    <w:abstractNumId w:val="3"/>
  </w:num>
  <w:num w:numId="8">
    <w:abstractNumId w:val="11"/>
  </w:num>
  <w:num w:numId="9">
    <w:abstractNumId w:val="2"/>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43C89"/>
    <w:rsid w:val="006826B6"/>
    <w:rsid w:val="0068768F"/>
    <w:rsid w:val="006C7E96"/>
    <w:rsid w:val="006F1242"/>
    <w:rsid w:val="00747FD1"/>
    <w:rsid w:val="00796062"/>
    <w:rsid w:val="007C361E"/>
    <w:rsid w:val="0080720E"/>
    <w:rsid w:val="00862E43"/>
    <w:rsid w:val="008D12A8"/>
    <w:rsid w:val="008F440B"/>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A94"/>
    <w:rsid w:val="00DD6549"/>
    <w:rsid w:val="00E00DD6"/>
    <w:rsid w:val="00EB79DA"/>
    <w:rsid w:val="00EC45A3"/>
    <w:rsid w:val="00F327B6"/>
    <w:rsid w:val="00F91A49"/>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EC29D-58A5-4FC8-95EA-07D52D941422}">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3d6a291e-1d15-45d1-850c-f7074e76018a"/>
    <ds:schemaRef ds:uri="http://schemas.microsoft.com/office/infopath/2007/PartnerControls"/>
    <ds:schemaRef ds:uri="http://schemas.openxmlformats.org/package/2006/metadata/core-properties"/>
    <ds:schemaRef ds:uri="cd854561-f97c-409e-af7f-3c8c18de2a23"/>
    <ds:schemaRef ds:uri="http://purl.org/dc/dcmitype/"/>
  </ds:schemaRefs>
</ds:datastoreItem>
</file>

<file path=customXml/itemProps2.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2022-04-15T19:59:00Z</dcterms:created>
  <dcterms:modified xsi:type="dcterms:W3CDTF">2022-04-18T20:31:00Z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